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0CB0" w14:textId="1484A0CC" w:rsidR="007F1ACF" w:rsidRDefault="002F39D7">
      <w:r>
        <w:t>Pro obsáhlost dokumentu k nahlédnutí na obecním úřadu v Lazníčkách</w:t>
      </w:r>
    </w:p>
    <w:sectPr w:rsidR="007F1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D7"/>
    <w:rsid w:val="002F39D7"/>
    <w:rsid w:val="007F1ACF"/>
    <w:rsid w:val="00A9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4DBB"/>
  <w15:chartTrackingRefBased/>
  <w15:docId w15:val="{4087151F-963F-4118-9ED5-5614E07A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Kubíková</dc:creator>
  <cp:keywords/>
  <dc:description/>
  <cp:lastModifiedBy>Pavlína Kubíková</cp:lastModifiedBy>
  <cp:revision>1</cp:revision>
  <dcterms:created xsi:type="dcterms:W3CDTF">2022-04-26T08:14:00Z</dcterms:created>
  <dcterms:modified xsi:type="dcterms:W3CDTF">2022-04-26T08:15:00Z</dcterms:modified>
</cp:coreProperties>
</file>